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8"/>
        </w:rPr>
      </w:pPr>
      <w:r w:rsidRPr="00D85D4F">
        <w:rPr>
          <w:rFonts w:ascii="Verdana" w:hAnsi="Verdana" w:cs="Arial"/>
          <w:b/>
          <w:color w:val="127983"/>
          <w:sz w:val="28"/>
        </w:rPr>
        <w:t>C</w:t>
      </w:r>
      <w:r w:rsidR="00CA194A" w:rsidRPr="00D85D4F">
        <w:rPr>
          <w:rFonts w:ascii="Verdana" w:hAnsi="Verdana" w:cs="Arial"/>
          <w:b/>
          <w:color w:val="127983"/>
          <w:sz w:val="28"/>
        </w:rPr>
        <w:t>ONNEXION ET ADMINISTRATION CENTRALIS</w:t>
      </w:r>
      <w:r w:rsidR="00022FD2">
        <w:rPr>
          <w:rFonts w:ascii="Verdana" w:hAnsi="Verdana" w:cs="Arial"/>
          <w:b/>
          <w:color w:val="127983"/>
          <w:sz w:val="28"/>
        </w:rPr>
        <w:t>É</w:t>
      </w:r>
      <w:r w:rsidR="00CA194A" w:rsidRPr="00D85D4F">
        <w:rPr>
          <w:rFonts w:ascii="Verdana" w:hAnsi="Verdana" w:cs="Arial"/>
          <w:b/>
          <w:color w:val="127983"/>
          <w:sz w:val="28"/>
        </w:rPr>
        <w:t>ES POUR PLUS DE SIMPLICIT</w:t>
      </w:r>
      <w:r w:rsidR="00360D3E">
        <w:rPr>
          <w:rFonts w:ascii="Verdana" w:hAnsi="Verdana" w:cs="Arial"/>
          <w:b/>
          <w:color w:val="127983"/>
          <w:sz w:val="28"/>
        </w:rPr>
        <w:t>É</w:t>
      </w:r>
    </w:p>
    <w:p w:rsidR="00CE5EFA" w:rsidRDefault="005F5448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Pas de nouveau compte pour GéoSIEEEN !</w:t>
      </w:r>
      <w:r w:rsidR="00813A7B" w:rsidRPr="00D85D4F">
        <w:rPr>
          <w:rFonts w:ascii="Verdana" w:hAnsi="Verdana" w:cs="Arial"/>
          <w:color w:val="127983"/>
        </w:rPr>
        <w:t xml:space="preserve"> </w:t>
      </w:r>
      <w:r w:rsidR="00CE30EB">
        <w:rPr>
          <w:rFonts w:ascii="Verdana" w:hAnsi="Verdana" w:cs="Arial"/>
          <w:color w:val="127983"/>
        </w:rPr>
        <w:t>Le modu</w:t>
      </w:r>
      <w:r w:rsidR="00CE5EFA">
        <w:rPr>
          <w:rFonts w:ascii="Verdana" w:hAnsi="Verdana" w:cs="Arial"/>
          <w:color w:val="127983"/>
        </w:rPr>
        <w:t>l</w:t>
      </w:r>
      <w:r w:rsidR="00CE30EB">
        <w:rPr>
          <w:rFonts w:ascii="Verdana" w:hAnsi="Verdana" w:cs="Arial"/>
          <w:color w:val="127983"/>
        </w:rPr>
        <w:t>e est intégré dans GéoSIEEEN</w:t>
      </w:r>
      <w:r w:rsidR="00CE5EFA">
        <w:rPr>
          <w:rFonts w:ascii="Verdana" w:hAnsi="Verdana" w:cs="Arial"/>
          <w:color w:val="127983"/>
        </w:rPr>
        <w:t>, sans renouveler votre mot de passe.</w:t>
      </w:r>
    </w:p>
    <w:p w:rsidR="009B13A3" w:rsidRPr="00D85D4F" w:rsidRDefault="00B07E74" w:rsidP="00D529A9">
      <w:pPr>
        <w:ind w:left="-567" w:right="496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Pour SIT’</w:t>
      </w:r>
      <w:r w:rsidR="00616777">
        <w:rPr>
          <w:rFonts w:ascii="Verdana" w:hAnsi="Verdana" w:cs="Arial"/>
          <w:color w:val="127983"/>
        </w:rPr>
        <w:t>CLASS</w:t>
      </w:r>
      <w:r w:rsidR="005F5448" w:rsidRPr="00D85D4F">
        <w:rPr>
          <w:rFonts w:ascii="Verdana" w:hAnsi="Verdana" w:cs="Arial"/>
          <w:color w:val="127983"/>
        </w:rPr>
        <w:t xml:space="preserve">, </w:t>
      </w:r>
      <w:r>
        <w:rPr>
          <w:rFonts w:ascii="Verdana" w:hAnsi="Verdana" w:cs="Arial"/>
          <w:color w:val="127983"/>
        </w:rPr>
        <w:t>Une gestion électronique des documents associés est disponible et accessible en permanence</w:t>
      </w:r>
      <w:r w:rsidR="005F5448" w:rsidRPr="00D85D4F">
        <w:rPr>
          <w:rFonts w:ascii="Verdana" w:hAnsi="Verdana" w:cs="Arial"/>
          <w:color w:val="127983"/>
        </w:rPr>
        <w:t>.</w:t>
      </w:r>
      <w:r w:rsidR="00DC08B9">
        <w:rPr>
          <w:rFonts w:ascii="Verdana" w:hAnsi="Verdana" w:cs="Arial"/>
          <w:color w:val="127983"/>
        </w:rPr>
        <w:t xml:space="preserve"> Ainsi, le</w:t>
      </w:r>
      <w:r w:rsidR="00616777">
        <w:rPr>
          <w:rFonts w:ascii="Verdana" w:hAnsi="Verdana" w:cs="Arial"/>
          <w:color w:val="127983"/>
        </w:rPr>
        <w:t xml:space="preserve"> tableau de classement sera généré automatiquement au regard des informations intégrées</w:t>
      </w:r>
      <w:r w:rsidR="00CE30EB">
        <w:rPr>
          <w:rFonts w:ascii="Verdana" w:hAnsi="Verdana" w:cs="Arial"/>
          <w:color w:val="127983"/>
        </w:rPr>
        <w:t>.</w:t>
      </w:r>
      <w:bookmarkStart w:id="0" w:name="_GoBack"/>
      <w:bookmarkEnd w:id="0"/>
    </w:p>
    <w:p w:rsidR="00BA2CCD" w:rsidRPr="003814E8" w:rsidRDefault="00BA2CCD" w:rsidP="003814E8">
      <w:pPr>
        <w:spacing w:after="0" w:line="240" w:lineRule="auto"/>
        <w:ind w:right="493"/>
        <w:jc w:val="both"/>
        <w:rPr>
          <w:rFonts w:ascii="Verdana" w:hAnsi="Verdana" w:cs="Arial"/>
          <w:color w:val="127983"/>
          <w:sz w:val="4"/>
        </w:rPr>
      </w:pPr>
      <w:r w:rsidRPr="003814E8">
        <w:rPr>
          <w:rFonts w:ascii="Verdana" w:hAnsi="Verdana" w:cs="Arial"/>
          <w:noProof/>
          <w:color w:val="127983"/>
          <w:sz w:val="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163830</wp:posOffset>
                </wp:positionV>
                <wp:extent cx="4305300" cy="14706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47066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CONFORMIT</w:t>
                            </w:r>
                            <w:r w:rsidR="009C3F9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C27A86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RGPD</w:t>
                            </w:r>
                          </w:p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BA2CCD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Vous accédez à votre logiciel en toute sécurité, selon les normes actuelles.</w:t>
                            </w:r>
                          </w:p>
                          <w:p w:rsidR="003B15AF" w:rsidRPr="00C27A86" w:rsidRDefault="003B15AF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</w:p>
                          <w:p w:rsidR="00BA2CCD" w:rsidRPr="00C27A86" w:rsidRDefault="00BA2CCD" w:rsidP="00BA2CCD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L’hébergement, la sauvegarde et la prot</w:t>
                            </w:r>
                            <w:r w:rsidR="009C3F9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ection des données sont réalisé</w:t>
                            </w:r>
                            <w:r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 en conformité avec le RGPD</w:t>
                            </w:r>
                            <w:r w:rsidR="000D6957" w:rsidRPr="00C27A8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2.85pt;margin-top:12.9pt;width:339pt;height:11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" fillcolor="#127983" strokecolor="#1f4d78 [1604]" strokeweight="1pt">
                <v:fill opacity="52428f"/>
                <v:textbox>
                  <w:txbxContent>
                    <w:p w:rsidR="00BA2CCD" w:rsidRPr="00C27A86" w:rsidRDefault="00BA2CCD" w:rsidP="00BA2CCD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CONFORMIT</w:t>
                      </w:r>
                      <w:r w:rsidR="009C3F9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C27A86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RGPD</w:t>
                      </w: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  <w:sz w:val="24"/>
                        </w:rPr>
                      </w:pPr>
                    </w:p>
                    <w:p w:rsidR="00BA2CCD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Vous accédez à votre logiciel en toute sécurité, selon les normes actuelles.</w:t>
                      </w:r>
                    </w:p>
                    <w:p w:rsidR="003B15AF" w:rsidRPr="00C27A86" w:rsidRDefault="003B15AF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</w:p>
                    <w:p w:rsidR="00BA2CCD" w:rsidRPr="00C27A86" w:rsidRDefault="00BA2CCD" w:rsidP="00BA2CCD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L’hébergement, la sauvegarde et la prot</w:t>
                      </w:r>
                      <w:r w:rsidR="009C3F96">
                        <w:rPr>
                          <w:rFonts w:ascii="Verdana" w:hAnsi="Verdana" w:cs="Arial"/>
                          <w:color w:val="FFFFFF" w:themeColor="background1"/>
                        </w:rPr>
                        <w:t>ection des données sont réalisé</w:t>
                      </w:r>
                      <w:r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s en conformité avec le RGPD</w:t>
                      </w:r>
                      <w:r w:rsidR="000D6957" w:rsidRPr="00C27A86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BA2CCD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3814E8" w:rsidRDefault="003814E8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3814E8" w:rsidRPr="00D85D4F" w:rsidRDefault="003814E8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Pr="00D85D4F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BA2CCD" w:rsidRDefault="00BA2CCD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3814E8" w:rsidRPr="00D85D4F" w:rsidRDefault="003814E8" w:rsidP="00C377A6">
      <w:pPr>
        <w:ind w:left="-567" w:right="496"/>
        <w:jc w:val="both"/>
        <w:rPr>
          <w:rFonts w:ascii="Verdana" w:hAnsi="Verdana" w:cs="Arial"/>
          <w:color w:val="127983"/>
        </w:rPr>
      </w:pPr>
    </w:p>
    <w:p w:rsidR="008402F1" w:rsidRDefault="009B13A3" w:rsidP="00C377A6">
      <w:pPr>
        <w:ind w:left="-567" w:right="496"/>
        <w:jc w:val="both"/>
        <w:rPr>
          <w:rFonts w:ascii="Verdana" w:hAnsi="Verdana" w:cs="Arial"/>
          <w:color w:val="127983"/>
        </w:rPr>
      </w:pPr>
      <w:r w:rsidRPr="006E48C5">
        <w:rPr>
          <w:rFonts w:ascii="Verdana" w:hAnsi="Verdana" w:cs="Arial"/>
          <w:color w:val="127983"/>
        </w:rPr>
        <w:t>Si la solution vous intéresse, n’hésitez pas à nous solliciter pour plus de renseignement</w:t>
      </w:r>
      <w:r w:rsidR="009C1963">
        <w:rPr>
          <w:rFonts w:ascii="Verdana" w:hAnsi="Verdana" w:cs="Arial"/>
          <w:color w:val="127983"/>
        </w:rPr>
        <w:t>s</w:t>
      </w:r>
      <w:r w:rsidRPr="006E48C5">
        <w:rPr>
          <w:rFonts w:ascii="Verdana" w:hAnsi="Verdana" w:cs="Arial"/>
          <w:color w:val="127983"/>
        </w:rPr>
        <w:t>, un technicien pourra établir</w:t>
      </w:r>
      <w:r w:rsidR="009C1963">
        <w:rPr>
          <w:rFonts w:ascii="Verdana" w:hAnsi="Verdana" w:cs="Arial"/>
          <w:color w:val="127983"/>
        </w:rPr>
        <w:t>,</w:t>
      </w:r>
      <w:r w:rsidRPr="006E48C5">
        <w:rPr>
          <w:rFonts w:ascii="Verdana" w:hAnsi="Verdana" w:cs="Arial"/>
          <w:color w:val="127983"/>
        </w:rPr>
        <w:t xml:space="preserve"> si vous le souhaitez, une proposition chiffrée.</w:t>
      </w:r>
    </w:p>
    <w:p w:rsidR="00CE5EFA" w:rsidRPr="00472F4A" w:rsidRDefault="00CE5EFA" w:rsidP="00C377A6">
      <w:pPr>
        <w:ind w:left="-567" w:right="496"/>
        <w:jc w:val="both"/>
        <w:rPr>
          <w:rFonts w:ascii="Verdana" w:hAnsi="Verdana" w:cs="Arial"/>
          <w:color w:val="127983"/>
          <w:sz w:val="16"/>
        </w:rPr>
      </w:pPr>
    </w:p>
    <w:p w:rsidR="009B13A3" w:rsidRPr="00D85D4F" w:rsidRDefault="009B13A3" w:rsidP="00C377A6">
      <w:pPr>
        <w:ind w:left="-567" w:right="496"/>
        <w:jc w:val="center"/>
        <w:rPr>
          <w:rFonts w:ascii="Verdana" w:hAnsi="Verdana" w:cs="Arial"/>
          <w:b/>
          <w:color w:val="127983"/>
          <w:sz w:val="24"/>
        </w:rPr>
      </w:pPr>
      <w:r w:rsidRPr="00D85D4F">
        <w:rPr>
          <w:rFonts w:ascii="Verdana" w:hAnsi="Verdana" w:cs="Arial"/>
          <w:b/>
          <w:color w:val="127983"/>
          <w:sz w:val="24"/>
        </w:rPr>
        <w:t>C</w:t>
      </w:r>
      <w:r w:rsidR="008402F1" w:rsidRPr="00D85D4F">
        <w:rPr>
          <w:rFonts w:ascii="Verdana" w:hAnsi="Verdana" w:cs="Arial"/>
          <w:b/>
          <w:color w:val="127983"/>
          <w:sz w:val="24"/>
        </w:rPr>
        <w:t>ONTACT</w:t>
      </w:r>
    </w:p>
    <w:p w:rsidR="008402F1" w:rsidRPr="00D85D4F" w:rsidRDefault="00616777" w:rsidP="00D529A9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>
        <w:rPr>
          <w:rFonts w:ascii="Verdana" w:hAnsi="Verdana" w:cs="Arial"/>
          <w:color w:val="127983"/>
          <w:sz w:val="24"/>
        </w:rPr>
        <w:t xml:space="preserve">        </w:t>
      </w:r>
      <w:r w:rsidR="00EC4C34">
        <w:rPr>
          <w:rFonts w:ascii="Verdana" w:hAnsi="Verdana" w:cs="Arial"/>
          <w:color w:val="127983"/>
          <w:sz w:val="24"/>
        </w:rPr>
        <w:t xml:space="preserve">   </w:t>
      </w:r>
      <w:r>
        <w:rPr>
          <w:rFonts w:ascii="Verdana" w:hAnsi="Verdana" w:cs="Arial"/>
          <w:color w:val="127983"/>
          <w:sz w:val="24"/>
        </w:rPr>
        <w:t>Eric DANION</w:t>
      </w:r>
      <w:r w:rsidR="00D529A9">
        <w:rPr>
          <w:rFonts w:ascii="Verdana" w:hAnsi="Verdana" w:cs="Arial"/>
          <w:color w:val="127983"/>
          <w:sz w:val="24"/>
        </w:rPr>
        <w:t xml:space="preserve">                   </w:t>
      </w:r>
      <w:r w:rsidR="00EC4C34">
        <w:rPr>
          <w:rFonts w:ascii="Verdana" w:hAnsi="Verdana" w:cs="Arial"/>
          <w:color w:val="127983"/>
          <w:sz w:val="24"/>
        </w:rPr>
        <w:t xml:space="preserve"> </w:t>
      </w:r>
      <w:r w:rsidR="00D529A9">
        <w:rPr>
          <w:rFonts w:ascii="Verdana" w:hAnsi="Verdana" w:cs="Arial"/>
          <w:color w:val="127983"/>
          <w:sz w:val="24"/>
        </w:rPr>
        <w:t xml:space="preserve"> Kacem TAHER </w:t>
      </w:r>
    </w:p>
    <w:p w:rsidR="009B13A3" w:rsidRPr="00D85D4F" w:rsidRDefault="00371EE0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 w:rsidRPr="00D85D4F">
        <w:rPr>
          <w:rFonts w:ascii="Verdana" w:hAnsi="Verdana" w:cs="Arial"/>
          <w:color w:val="127983"/>
          <w:sz w:val="24"/>
        </w:rPr>
        <w:t xml:space="preserve">Tél : </w:t>
      </w:r>
      <w:r w:rsidR="00EC4C34">
        <w:rPr>
          <w:rFonts w:ascii="Verdana" w:hAnsi="Verdana" w:cs="Arial"/>
          <w:color w:val="127983"/>
          <w:sz w:val="24"/>
        </w:rPr>
        <w:t xml:space="preserve"> </w:t>
      </w:r>
      <w:hyperlink r:id="rId8" w:tooltip="Composer ce numéro" w:history="1">
        <w:r w:rsidR="00D529A9" w:rsidRPr="00D529A9">
          <w:rPr>
            <w:rFonts w:ascii="Verdana" w:hAnsi="Verdana" w:cs="Arial"/>
            <w:color w:val="127983"/>
            <w:sz w:val="24"/>
          </w:rPr>
          <w:t xml:space="preserve">06 </w:t>
        </w:r>
        <w:r w:rsidR="00616777">
          <w:rPr>
            <w:rFonts w:ascii="Verdana" w:hAnsi="Verdana" w:cs="Arial"/>
            <w:color w:val="127983"/>
            <w:sz w:val="24"/>
          </w:rPr>
          <w:t>30.16.58.87</w:t>
        </w:r>
      </w:hyperlink>
      <w:r w:rsidR="00D529A9">
        <w:rPr>
          <w:rFonts w:ascii="Verdana" w:hAnsi="Verdana" w:cs="Arial"/>
          <w:color w:val="127983"/>
          <w:sz w:val="24"/>
        </w:rPr>
        <w:t xml:space="preserve">                   </w:t>
      </w:r>
      <w:hyperlink r:id="rId9" w:tooltip="Composer ce numéro" w:history="1">
        <w:r w:rsidR="00D529A9" w:rsidRPr="00D529A9">
          <w:rPr>
            <w:rFonts w:ascii="Verdana" w:hAnsi="Verdana" w:cs="Arial"/>
            <w:color w:val="127983"/>
            <w:sz w:val="24"/>
          </w:rPr>
          <w:t>06 43 38 04 53</w:t>
        </w:r>
      </w:hyperlink>
    </w:p>
    <w:p w:rsidR="008402F1" w:rsidRDefault="005D06CA" w:rsidP="00472F4A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Mail</w:t>
      </w:r>
      <w:r w:rsidR="00D529A9">
        <w:rPr>
          <w:rFonts w:ascii="Verdana" w:hAnsi="Verdana" w:cs="Arial"/>
          <w:color w:val="127983"/>
        </w:rPr>
        <w:t xml:space="preserve"> : </w:t>
      </w:r>
      <w:hyperlink r:id="rId10" w:history="1">
        <w:r w:rsidR="00616777">
          <w:rPr>
            <w:rStyle w:val="Lienhypertexte"/>
            <w:rFonts w:ascii="Verdana" w:hAnsi="Verdana" w:cs="Arial"/>
          </w:rPr>
          <w:t>eric.danion</w:t>
        </w:r>
        <w:r w:rsidR="00D529A9" w:rsidRPr="006E5E5A">
          <w:rPr>
            <w:rStyle w:val="Lienhypertexte"/>
            <w:rFonts w:ascii="Verdana" w:hAnsi="Verdana" w:cs="Arial"/>
          </w:rPr>
          <w:t>@sieeen.fr</w:t>
        </w:r>
      </w:hyperlink>
      <w:r w:rsidR="00D529A9">
        <w:rPr>
          <w:rFonts w:ascii="Verdana" w:hAnsi="Verdana" w:cs="Arial"/>
          <w:color w:val="127983"/>
        </w:rPr>
        <w:t xml:space="preserve">          </w:t>
      </w:r>
      <w:hyperlink r:id="rId11" w:history="1">
        <w:r w:rsidR="00D529A9" w:rsidRPr="006E5E5A">
          <w:rPr>
            <w:rStyle w:val="Lienhypertexte"/>
            <w:rFonts w:ascii="Verdana" w:hAnsi="Verdana" w:cs="Arial"/>
          </w:rPr>
          <w:t>kacem.taher@sieeen.fr</w:t>
        </w:r>
      </w:hyperlink>
    </w:p>
    <w:p w:rsidR="008402F1" w:rsidRPr="00D85D4F" w:rsidRDefault="008402F1" w:rsidP="00C377A6">
      <w:pPr>
        <w:spacing w:after="120" w:line="240" w:lineRule="auto"/>
        <w:ind w:left="-567" w:right="496"/>
        <w:rPr>
          <w:rFonts w:ascii="Verdana" w:hAnsi="Verdana" w:cs="Arial"/>
          <w:color w:val="127983"/>
          <w:sz w:val="24"/>
        </w:rPr>
      </w:pPr>
      <w:r w:rsidRPr="00D85D4F">
        <w:rPr>
          <w:rFonts w:ascii="Verdana" w:hAnsi="Verdana" w:cs="Arial"/>
          <w:color w:val="127983"/>
          <w:sz w:val="24"/>
        </w:rPr>
        <w:t xml:space="preserve">Sig </w:t>
      </w:r>
    </w:p>
    <w:p w:rsidR="008402F1" w:rsidRPr="00D85D4F" w:rsidRDefault="009B13A3" w:rsidP="00C377A6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Tél : 03 86 59 76 90 poste 2</w:t>
      </w:r>
      <w:r w:rsidR="00D529A9">
        <w:rPr>
          <w:rFonts w:ascii="Verdana" w:hAnsi="Verdana" w:cs="Arial"/>
          <w:color w:val="127983"/>
        </w:rPr>
        <w:t>58</w:t>
      </w:r>
      <w:r w:rsidR="003452F3" w:rsidRPr="00D85D4F">
        <w:rPr>
          <w:rFonts w:ascii="Verdana" w:hAnsi="Verdana" w:cs="Arial"/>
          <w:color w:val="127983"/>
        </w:rPr>
        <w:t xml:space="preserve"> </w:t>
      </w:r>
      <w:r w:rsidR="00D529A9">
        <w:rPr>
          <w:rFonts w:ascii="Verdana" w:hAnsi="Verdana" w:cs="Arial"/>
          <w:color w:val="127983"/>
        </w:rPr>
        <w:t xml:space="preserve">           Poste 257</w:t>
      </w:r>
    </w:p>
    <w:p w:rsidR="009B13A3" w:rsidRPr="00D85D4F" w:rsidRDefault="005D06CA" w:rsidP="00C377A6">
      <w:pPr>
        <w:spacing w:after="120" w:line="240" w:lineRule="auto"/>
        <w:ind w:left="-567" w:right="496"/>
        <w:rPr>
          <w:rFonts w:ascii="Verdana" w:hAnsi="Verdana" w:cs="Arial"/>
          <w:color w:val="127983"/>
        </w:rPr>
      </w:pPr>
      <w:r w:rsidRPr="00D85D4F">
        <w:rPr>
          <w:rFonts w:ascii="Verdana" w:hAnsi="Verdana" w:cs="Arial"/>
          <w:color w:val="127983"/>
        </w:rPr>
        <w:t>Mail</w:t>
      </w:r>
      <w:r w:rsidR="003452F3" w:rsidRPr="00D85D4F">
        <w:rPr>
          <w:rFonts w:ascii="Verdana" w:hAnsi="Verdana" w:cs="Arial"/>
          <w:color w:val="127983"/>
        </w:rPr>
        <w:t> : sig@sieeen.fr</w:t>
      </w:r>
    </w:p>
    <w:p w:rsidR="00752D9C" w:rsidRPr="00D85D4F" w:rsidRDefault="0019658A" w:rsidP="00D04C26">
      <w:pPr>
        <w:spacing w:before="480"/>
        <w:jc w:val="center"/>
        <w:rPr>
          <w:rFonts w:ascii="Verdana" w:hAnsi="Verdana" w:cs="Arial"/>
          <w:b/>
          <w:noProof/>
          <w:sz w:val="32"/>
          <w:szCs w:val="32"/>
          <w:lang w:eastAsia="fr-FR"/>
        </w:rPr>
      </w:pPr>
      <w:r w:rsidRPr="00D85D4F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172720</wp:posOffset>
            </wp:positionV>
            <wp:extent cx="589280" cy="582930"/>
            <wp:effectExtent l="0" t="0" r="1270" b="762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reo.ic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82930"/>
                    </a:xfrm>
                    <a:prstGeom prst="rect">
                      <a:avLst/>
                    </a:prstGeom>
                    <a:blipFill>
                      <a:blip r:embed="rId12">
                        <a:alphaModFix amt="99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515" w:rsidRPr="00D85D4F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231140</wp:posOffset>
                </wp:positionV>
                <wp:extent cx="3083859" cy="6146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859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F1" w:rsidRPr="00C27A86" w:rsidRDefault="00A7617C" w:rsidP="008402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F1B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SIT’</w:t>
                            </w:r>
                            <w:r w:rsidR="006E326B"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CL</w:t>
                            </w:r>
                            <w:r w:rsidR="007D02D4"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A</w:t>
                            </w:r>
                            <w:r w:rsidR="006E326B">
                              <w:rPr>
                                <w:rFonts w:ascii="Verdana" w:hAnsi="Verdana" w:cs="Rubik"/>
                                <w:b/>
                                <w:color w:val="000F1B"/>
                                <w:sz w:val="72"/>
                              </w:rPr>
                              <w:t>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30.9pt;margin-top:18.2pt;width:242.8pt;height:4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" filled="f" stroked="f" strokeweight="1pt">
                <v:textbox>
                  <w:txbxContent>
                    <w:p w:rsidR="008402F1" w:rsidRPr="00C27A86" w:rsidRDefault="00A7617C" w:rsidP="008402F1">
                      <w:pPr>
                        <w:jc w:val="center"/>
                        <w:rPr>
                          <w:rFonts w:ascii="Verdana" w:hAnsi="Verdana"/>
                          <w:b/>
                          <w:color w:val="000F1B"/>
                          <w:sz w:val="28"/>
                        </w:rPr>
                      </w:pPr>
                      <w:r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SIT’</w:t>
                      </w:r>
                      <w:r w:rsidR="006E326B"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CL</w:t>
                      </w:r>
                      <w:r w:rsidR="007D02D4"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A</w:t>
                      </w:r>
                      <w:r w:rsidR="006E326B">
                        <w:rPr>
                          <w:rFonts w:ascii="Verdana" w:hAnsi="Verdana" w:cs="Rubik"/>
                          <w:b/>
                          <w:color w:val="000F1B"/>
                          <w:sz w:val="72"/>
                        </w:rPr>
                        <w:t>SS</w:t>
                      </w:r>
                    </w:p>
                  </w:txbxContent>
                </v:textbox>
              </v:rect>
            </w:pict>
          </mc:Fallback>
        </mc:AlternateContent>
      </w:r>
      <w:r w:rsidR="008402F1" w:rsidRPr="00D85D4F">
        <w:rPr>
          <w:rFonts w:ascii="Verdana" w:hAnsi="Verdana" w:cs="Arial"/>
          <w:b/>
          <w:noProof/>
          <w:sz w:val="32"/>
          <w:szCs w:val="32"/>
          <w:lang w:eastAsia="fr-FR"/>
        </w:rPr>
        <w:drawing>
          <wp:inline distT="0" distB="0" distL="0" distR="0" wp14:anchorId="1A8868E9" wp14:editId="7E2D6EF5">
            <wp:extent cx="1094542" cy="9229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IEE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02" cy="9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C26" w:rsidRPr="00863516">
        <w:rPr>
          <w:rFonts w:ascii="Arial" w:hAnsi="Arial" w:cs="Arial"/>
          <w:noProof/>
          <w:color w:val="2C75A9"/>
          <w:kern w:val="24"/>
          <w:sz w:val="40"/>
          <w:szCs w:val="40"/>
          <w:lang w:eastAsia="fr-FR"/>
        </w:rPr>
        <w:drawing>
          <wp:inline distT="0" distB="0" distL="0" distR="0" wp14:anchorId="19E6244B" wp14:editId="2D0B1DD3">
            <wp:extent cx="2561492" cy="2771307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8914" cy="277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6F9" w:rsidRPr="00D85D4F" w:rsidRDefault="007716F9" w:rsidP="008402F1">
      <w:pPr>
        <w:spacing w:before="480"/>
        <w:rPr>
          <w:rFonts w:ascii="Verdana" w:hAnsi="Verdana" w:cs="Rubik"/>
          <w:sz w:val="52"/>
        </w:rPr>
      </w:pPr>
      <w:r w:rsidRPr="00D85D4F">
        <w:rPr>
          <w:rFonts w:ascii="Verdana" w:hAnsi="Verdana" w:cs="Arial"/>
          <w:noProof/>
          <w:color w:val="127983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782A1" wp14:editId="5B8B30A8">
                <wp:simplePos x="0" y="0"/>
                <wp:positionH relativeFrom="column">
                  <wp:posOffset>181708</wp:posOffset>
                </wp:positionH>
                <wp:positionV relativeFrom="paragraph">
                  <wp:posOffset>37905</wp:posOffset>
                </wp:positionV>
                <wp:extent cx="4366846" cy="2461846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846" cy="2461846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2F1" w:rsidRPr="00A0634F" w:rsidRDefault="00B12A01" w:rsidP="00A0634F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GESTION FULLWEB </w:t>
                            </w:r>
                            <w:r w:rsidR="00853A02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>DU CLASSEMENT DES VOIRIES</w:t>
                            </w:r>
                            <w:r w:rsidR="00B85515" w:rsidRPr="00B85515">
                              <w:rPr>
                                <w:rFonts w:ascii="Verdana" w:hAnsi="Verdana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  <w:p w:rsidR="007716F9" w:rsidRPr="000D5049" w:rsidRDefault="007716F9" w:rsidP="007716F9">
                            <w:pPr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853A0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e classement de la voirie communale est </w:t>
                            </w:r>
                            <w:r w:rsidR="00616777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essentiel</w:t>
                            </w:r>
                            <w:r w:rsidR="00853A0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616777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pour la DGF ou la DETR</w:t>
                            </w:r>
                            <w:r w:rsidR="00853A02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pour les communes. Pour ce faire, la circulaire 426 de 1961 et la lois 3DS du 22 février 2022 encadre cette démarche</w:t>
                            </w:r>
                            <w:r w:rsidR="00B12A01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. </w:t>
                            </w:r>
                            <w:r w:rsidR="00616777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Afin de 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répondre à ce besoin sans bouleverser les habitudes des collectivit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és, le SIEEEN vous propose SIT’</w:t>
                            </w:r>
                            <w:r w:rsidR="00D04C2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CLASS</w:t>
                            </w:r>
                            <w:r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472F4A" w:rsidRPr="000D5049" w:rsidRDefault="00CE5EFA" w:rsidP="00472F4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D529A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 commune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D529A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gère </w:t>
                            </w:r>
                            <w:r w:rsidR="00D04C26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le classement de ses voiries</w:t>
                            </w:r>
                            <w:r w:rsidR="003552E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et </w:t>
                            </w:r>
                            <w:r w:rsidR="00616777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</w:t>
                            </w:r>
                            <w:r w:rsidR="00B12A01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é</w:t>
                            </w:r>
                            <w:r w:rsidR="00616777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-m</w:t>
                            </w:r>
                            <w:r w:rsidR="00B12A01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arches </w:t>
                            </w:r>
                            <w:r w:rsidR="0047167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tout en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47167E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respectant et répondant</w:t>
                            </w:r>
                            <w:r w:rsidR="00472F4A" w:rsidRP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aux obligations réglementaires</w:t>
                            </w:r>
                            <w:r w:rsidR="00CE30E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,</w:t>
                            </w:r>
                            <w:r w:rsidR="00472F4A" w:rsidRP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A0634F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dans</w:t>
                            </w:r>
                            <w:r w:rsidR="007716F9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0D6957" w:rsidRPr="000D5049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GéoSIEEEN</w:t>
                            </w:r>
                            <w:r w:rsidR="00472F4A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82A1" id="Rectangle 9" o:spid="_x0000_s1028" style="position:absolute;margin-left:14.3pt;margin-top:3pt;width:343.85pt;height:19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" fillcolor="#127983" strokecolor="#1f4d78 [1604]" strokeweight="1pt">
                <v:fill opacity="52428f"/>
                <v:textbox>
                  <w:txbxContent>
                    <w:p w:rsidR="008402F1" w:rsidRPr="00A0634F" w:rsidRDefault="00B12A01" w:rsidP="00A0634F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GESTION FULLWEB </w:t>
                      </w:r>
                      <w:r w:rsidR="00853A02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>DU CLASSEMENT DES VOIRIES</w:t>
                      </w:r>
                      <w:r w:rsidR="00B85515" w:rsidRPr="00B85515">
                        <w:rPr>
                          <w:rFonts w:ascii="Verdana" w:hAnsi="Verdana" w:cs="Arial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  <w:p w:rsidR="007716F9" w:rsidRPr="000D5049" w:rsidRDefault="007716F9" w:rsidP="007716F9">
                      <w:pPr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853A02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e classement de la voirie communale est </w:t>
                      </w:r>
                      <w:r w:rsidR="00616777">
                        <w:rPr>
                          <w:rFonts w:ascii="Verdana" w:hAnsi="Verdana" w:cs="Arial"/>
                          <w:color w:val="FFFFFF" w:themeColor="background1"/>
                        </w:rPr>
                        <w:t>essentiel</w:t>
                      </w:r>
                      <w:r w:rsidR="00853A02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616777">
                        <w:rPr>
                          <w:rFonts w:ascii="Verdana" w:hAnsi="Verdana" w:cs="Arial"/>
                          <w:color w:val="FFFFFF" w:themeColor="background1"/>
                        </w:rPr>
                        <w:t>pour la DGF ou la DETR</w:t>
                      </w:r>
                      <w:r w:rsidR="00853A02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pour les communes. Pour ce faire, la circulaire 426 de 1961 et la lois 3DS du 22 février 2022 encadre cette démarche</w:t>
                      </w:r>
                      <w:r w:rsidR="00B12A01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. </w:t>
                      </w:r>
                      <w:r w:rsidR="00616777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Afin de 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répondre à ce besoin sans bouleverser les habitudes des collectivit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>és, le SIEEEN vous propose SIT’</w:t>
                      </w:r>
                      <w:r w:rsidR="00D04C26">
                        <w:rPr>
                          <w:rFonts w:ascii="Verdana" w:hAnsi="Verdana" w:cs="Arial"/>
                          <w:color w:val="FFFFFF" w:themeColor="background1"/>
                        </w:rPr>
                        <w:t>CLASS</w:t>
                      </w:r>
                      <w:r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  <w:p w:rsidR="00472F4A" w:rsidRPr="000D5049" w:rsidRDefault="00CE5EFA" w:rsidP="00472F4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D529A9">
                        <w:rPr>
                          <w:rFonts w:ascii="Verdana" w:hAnsi="Verdana" w:cs="Arial"/>
                          <w:color w:val="FFFFFF" w:themeColor="background1"/>
                        </w:rPr>
                        <w:t>a commune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D529A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gère </w:t>
                      </w:r>
                      <w:r w:rsidR="00D04C26">
                        <w:rPr>
                          <w:rFonts w:ascii="Verdana" w:hAnsi="Verdana" w:cs="Arial"/>
                          <w:color w:val="FFFFFF" w:themeColor="background1"/>
                        </w:rPr>
                        <w:t>le classement de ses voiries</w:t>
                      </w:r>
                      <w:r w:rsidR="003552E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et </w:t>
                      </w:r>
                      <w:r w:rsidR="00616777">
                        <w:rPr>
                          <w:rFonts w:ascii="Verdana" w:hAnsi="Verdana" w:cs="Arial"/>
                          <w:color w:val="FFFFFF" w:themeColor="background1"/>
                        </w:rPr>
                        <w:t>d</w:t>
                      </w:r>
                      <w:r w:rsidR="00B12A01">
                        <w:rPr>
                          <w:rFonts w:ascii="Verdana" w:hAnsi="Verdana" w:cs="Arial"/>
                          <w:color w:val="FFFFFF" w:themeColor="background1"/>
                        </w:rPr>
                        <w:t>é</w:t>
                      </w:r>
                      <w:r w:rsidR="00616777">
                        <w:rPr>
                          <w:rFonts w:ascii="Verdana" w:hAnsi="Verdana" w:cs="Arial"/>
                          <w:color w:val="FFFFFF" w:themeColor="background1"/>
                        </w:rPr>
                        <w:t>-m</w:t>
                      </w:r>
                      <w:r w:rsidR="00B12A01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arches </w:t>
                      </w:r>
                      <w:r w:rsidR="0047167E">
                        <w:rPr>
                          <w:rFonts w:ascii="Verdana" w:hAnsi="Verdana" w:cs="Arial"/>
                          <w:color w:val="FFFFFF" w:themeColor="background1"/>
                        </w:rPr>
                        <w:t>tout en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47167E">
                        <w:rPr>
                          <w:rFonts w:ascii="Verdana" w:hAnsi="Verdana" w:cs="Arial"/>
                          <w:color w:val="FFFFFF" w:themeColor="background1"/>
                        </w:rPr>
                        <w:t>respectant et répondant</w:t>
                      </w:r>
                      <w:r w:rsidR="00472F4A" w:rsidRP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aux obligations réglementaires</w:t>
                      </w:r>
                      <w:r w:rsidR="00CE30EB">
                        <w:rPr>
                          <w:rFonts w:ascii="Verdana" w:hAnsi="Verdana" w:cs="Arial"/>
                          <w:color w:val="FFFFFF" w:themeColor="background1"/>
                        </w:rPr>
                        <w:t>,</w:t>
                      </w:r>
                      <w:r w:rsidR="00472F4A" w:rsidRPr="00472F4A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A0634F">
                        <w:rPr>
                          <w:rFonts w:ascii="Verdana" w:hAnsi="Verdana" w:cs="Arial"/>
                          <w:color w:val="FFFFFF" w:themeColor="background1"/>
                        </w:rPr>
                        <w:t>dans</w:t>
                      </w:r>
                      <w:r w:rsidR="007716F9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0D6957" w:rsidRPr="000D5049">
                        <w:rPr>
                          <w:rFonts w:ascii="Verdana" w:hAnsi="Verdana" w:cs="Arial"/>
                          <w:color w:val="FFFFFF" w:themeColor="background1"/>
                        </w:rPr>
                        <w:t>GéoSIEEEN</w:t>
                      </w:r>
                      <w:r w:rsidR="00472F4A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F642E" w:rsidRDefault="00CF642E" w:rsidP="00752D9C">
      <w:pPr>
        <w:rPr>
          <w:rFonts w:ascii="Verdana" w:hAnsi="Verdana"/>
        </w:rPr>
      </w:pPr>
    </w:p>
    <w:p w:rsidR="008B58D3" w:rsidRDefault="008B58D3" w:rsidP="00752D9C">
      <w:pPr>
        <w:rPr>
          <w:rFonts w:ascii="Verdana" w:hAnsi="Verdana"/>
        </w:rPr>
      </w:pPr>
    </w:p>
    <w:p w:rsidR="008B58D3" w:rsidRPr="00D85D4F" w:rsidRDefault="008B58D3" w:rsidP="00752D9C">
      <w:pPr>
        <w:rPr>
          <w:rFonts w:ascii="Verdana" w:hAnsi="Verdana"/>
        </w:rPr>
      </w:pPr>
    </w:p>
    <w:p w:rsidR="007716F9" w:rsidRPr="00D85D4F" w:rsidRDefault="007716F9" w:rsidP="00752D9C">
      <w:pPr>
        <w:rPr>
          <w:rFonts w:ascii="Verdana" w:hAnsi="Verdana"/>
        </w:rPr>
      </w:pPr>
    </w:p>
    <w:p w:rsidR="007716F9" w:rsidRPr="00D85D4F" w:rsidRDefault="007716F9" w:rsidP="00752D9C">
      <w:pPr>
        <w:rPr>
          <w:rFonts w:ascii="Verdana" w:hAnsi="Verdana"/>
        </w:rPr>
      </w:pPr>
    </w:p>
    <w:p w:rsidR="00B07E74" w:rsidRDefault="00B07E74" w:rsidP="00C377A6">
      <w:pPr>
        <w:ind w:left="-567" w:right="496"/>
        <w:jc w:val="center"/>
        <w:rPr>
          <w:rFonts w:ascii="Verdana" w:hAnsi="Verdana" w:cstheme="minorHAnsi"/>
          <w:b/>
          <w:color w:val="127983"/>
          <w:sz w:val="28"/>
        </w:rPr>
      </w:pPr>
      <w:r>
        <w:rPr>
          <w:rFonts w:ascii="Verdana" w:hAnsi="Verdana" w:cstheme="minorHAnsi"/>
          <w:b/>
          <w:color w:val="127983"/>
          <w:sz w:val="28"/>
        </w:rPr>
        <w:lastRenderedPageBreak/>
        <w:t>SIT’</w:t>
      </w:r>
      <w:r w:rsidR="00EB3E28">
        <w:rPr>
          <w:rFonts w:ascii="Verdana" w:hAnsi="Verdana" w:cstheme="minorHAnsi"/>
          <w:b/>
          <w:color w:val="127983"/>
          <w:sz w:val="28"/>
        </w:rPr>
        <w:t>CLASS</w:t>
      </w:r>
      <w:r w:rsidR="004966CD" w:rsidRPr="00D85D4F">
        <w:rPr>
          <w:rFonts w:ascii="Verdana" w:hAnsi="Verdana" w:cstheme="minorHAnsi"/>
          <w:b/>
          <w:color w:val="127983"/>
          <w:sz w:val="28"/>
        </w:rPr>
        <w:t xml:space="preserve">, 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>UNE APPLICATION SIMPLE</w:t>
      </w:r>
      <w:r>
        <w:rPr>
          <w:rFonts w:ascii="Verdana" w:hAnsi="Verdana" w:cstheme="minorHAnsi"/>
          <w:b/>
          <w:color w:val="127983"/>
          <w:sz w:val="28"/>
        </w:rPr>
        <w:t>, COMPLETE</w:t>
      </w:r>
      <w:r w:rsidR="0044523B" w:rsidRPr="00D85D4F">
        <w:rPr>
          <w:rFonts w:ascii="Verdana" w:hAnsi="Verdana" w:cstheme="minorHAnsi"/>
          <w:b/>
          <w:color w:val="127983"/>
          <w:sz w:val="28"/>
        </w:rPr>
        <w:t xml:space="preserve"> ET ADAPT</w:t>
      </w:r>
      <w:r w:rsidR="00022FD2">
        <w:rPr>
          <w:rFonts w:ascii="Verdana" w:hAnsi="Verdana" w:cstheme="minorHAnsi"/>
          <w:b/>
          <w:color w:val="127983"/>
          <w:sz w:val="28"/>
        </w:rPr>
        <w:t>É</w:t>
      </w:r>
      <w:r>
        <w:rPr>
          <w:rFonts w:ascii="Verdana" w:hAnsi="Verdana" w:cstheme="minorHAnsi"/>
          <w:b/>
          <w:color w:val="127983"/>
          <w:sz w:val="28"/>
        </w:rPr>
        <w:t>E</w:t>
      </w:r>
    </w:p>
    <w:p w:rsidR="004966CD" w:rsidRDefault="00EB3E28" w:rsidP="00D50439">
      <w:pPr>
        <w:ind w:left="-567" w:right="496"/>
        <w:jc w:val="center"/>
        <w:rPr>
          <w:rFonts w:ascii="Verdana" w:hAnsi="Verdana" w:cs="Arial"/>
          <w:color w:val="127983"/>
        </w:rPr>
      </w:pPr>
      <w:r>
        <w:rPr>
          <w:noProof/>
          <w:lang w:eastAsia="fr-FR"/>
        </w:rPr>
        <w:drawing>
          <wp:inline distT="0" distB="0" distL="0" distR="0" wp14:anchorId="5D67FC02" wp14:editId="793BBDA7">
            <wp:extent cx="3551027" cy="204520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49850" cy="21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730" w:rsidRPr="00321CC9" w:rsidRDefault="00062730" w:rsidP="00D50439">
      <w:pPr>
        <w:ind w:left="-567" w:right="496"/>
        <w:jc w:val="center"/>
        <w:rPr>
          <w:rFonts w:ascii="Verdana" w:hAnsi="Verdana" w:cs="Arial"/>
          <w:color w:val="127983"/>
        </w:rPr>
      </w:pPr>
    </w:p>
    <w:p w:rsidR="004966CD" w:rsidRPr="00321CC9" w:rsidRDefault="00CE6721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Localisation</w:t>
      </w:r>
      <w:r w:rsidR="00D50439" w:rsidRPr="00D50439">
        <w:rPr>
          <w:rFonts w:ascii="Verdana" w:hAnsi="Verdana" w:cs="Arial"/>
          <w:color w:val="127983"/>
        </w:rPr>
        <w:t xml:space="preserve"> : </w:t>
      </w:r>
      <w:r>
        <w:rPr>
          <w:rFonts w:ascii="Verdana" w:hAnsi="Verdana" w:cs="Arial"/>
          <w:color w:val="127983"/>
        </w:rPr>
        <w:t xml:space="preserve">Les </w:t>
      </w:r>
      <w:r w:rsidR="00EB3E28">
        <w:rPr>
          <w:rFonts w:ascii="Verdana" w:hAnsi="Verdana" w:cs="Arial"/>
          <w:color w:val="127983"/>
        </w:rPr>
        <w:t>vo</w:t>
      </w:r>
      <w:r w:rsidR="00035B52">
        <w:rPr>
          <w:rFonts w:ascii="Verdana" w:hAnsi="Verdana" w:cs="Arial"/>
          <w:color w:val="127983"/>
        </w:rPr>
        <w:t>i</w:t>
      </w:r>
      <w:r w:rsidR="00EB3E28">
        <w:rPr>
          <w:rFonts w:ascii="Verdana" w:hAnsi="Verdana" w:cs="Arial"/>
          <w:color w:val="127983"/>
        </w:rPr>
        <w:t>ries</w:t>
      </w:r>
      <w:r>
        <w:rPr>
          <w:rFonts w:ascii="Verdana" w:hAnsi="Verdana" w:cs="Arial"/>
          <w:color w:val="127983"/>
        </w:rPr>
        <w:t xml:space="preserve"> sont positionnées et liées au plan cadastrales </w:t>
      </w:r>
      <w:r w:rsidR="004966CD" w:rsidRPr="00321CC9">
        <w:rPr>
          <w:rFonts w:ascii="Verdana" w:hAnsi="Verdana" w:cs="Arial"/>
          <w:color w:val="127983"/>
        </w:rPr>
        <w:t>;</w:t>
      </w:r>
    </w:p>
    <w:p w:rsidR="004966CD" w:rsidRPr="00321CC9" w:rsidRDefault="00CE6721" w:rsidP="00990AA2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Normalisation</w:t>
      </w:r>
      <w:r w:rsidR="00D50439" w:rsidRPr="00D50439">
        <w:rPr>
          <w:rFonts w:ascii="Verdana" w:hAnsi="Verdana" w:cs="Arial"/>
          <w:color w:val="127983"/>
        </w:rPr>
        <w:t xml:space="preserve"> :</w:t>
      </w:r>
      <w:r w:rsidR="00035B52">
        <w:rPr>
          <w:rFonts w:ascii="Verdana" w:hAnsi="Verdana" w:cs="Arial"/>
          <w:color w:val="127983"/>
        </w:rPr>
        <w:t xml:space="preserve"> le tableau de classement répond au</w:t>
      </w:r>
      <w:r w:rsidR="00CE30EB">
        <w:rPr>
          <w:rFonts w:ascii="Verdana" w:hAnsi="Verdana" w:cs="Arial"/>
          <w:color w:val="127983"/>
        </w:rPr>
        <w:t>x</w:t>
      </w:r>
      <w:r w:rsidR="00035B52">
        <w:rPr>
          <w:rFonts w:ascii="Verdana" w:hAnsi="Verdana" w:cs="Arial"/>
          <w:color w:val="127983"/>
        </w:rPr>
        <w:t xml:space="preserve"> exigence</w:t>
      </w:r>
      <w:r w:rsidR="00CE30EB">
        <w:rPr>
          <w:rFonts w:ascii="Verdana" w:hAnsi="Verdana" w:cs="Arial"/>
          <w:color w:val="127983"/>
        </w:rPr>
        <w:t>s</w:t>
      </w:r>
      <w:r w:rsidR="00035B52">
        <w:rPr>
          <w:rFonts w:ascii="Verdana" w:hAnsi="Verdana" w:cs="Arial"/>
          <w:color w:val="127983"/>
        </w:rPr>
        <w:t xml:space="preserve"> de la circulaire de 1961</w:t>
      </w:r>
      <w:r w:rsidR="00DF14DB">
        <w:rPr>
          <w:rFonts w:ascii="Verdana" w:hAnsi="Verdana" w:cs="Arial"/>
          <w:color w:val="127983"/>
        </w:rPr>
        <w:t>)</w:t>
      </w:r>
      <w:r w:rsidR="004966CD" w:rsidRPr="00321CC9">
        <w:rPr>
          <w:rFonts w:ascii="Verdana" w:hAnsi="Verdana" w:cs="Arial"/>
          <w:color w:val="127983"/>
        </w:rPr>
        <w:t> ;</w:t>
      </w:r>
    </w:p>
    <w:p w:rsidR="002A7E03" w:rsidRDefault="00CE6721" w:rsidP="002A7E03">
      <w:pPr>
        <w:pStyle w:val="Paragraphedeliste"/>
        <w:numPr>
          <w:ilvl w:val="0"/>
          <w:numId w:val="5"/>
        </w:numPr>
        <w:spacing w:after="0" w:line="240" w:lineRule="auto"/>
        <w:ind w:left="-284" w:right="496" w:hanging="283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Mises à jours</w:t>
      </w:r>
      <w:r w:rsidR="00D50439" w:rsidRPr="002A7E03">
        <w:rPr>
          <w:rFonts w:ascii="Verdana" w:hAnsi="Verdana" w:cs="Arial"/>
          <w:color w:val="127983"/>
        </w:rPr>
        <w:t xml:space="preserve"> : </w:t>
      </w:r>
      <w:r>
        <w:rPr>
          <w:rFonts w:ascii="Verdana" w:hAnsi="Verdana" w:cs="Arial"/>
          <w:color w:val="127983"/>
        </w:rPr>
        <w:t xml:space="preserve">maintien à jour </w:t>
      </w:r>
      <w:r w:rsidR="00035B52">
        <w:rPr>
          <w:rFonts w:ascii="Verdana" w:hAnsi="Verdana" w:cs="Arial"/>
          <w:color w:val="127983"/>
        </w:rPr>
        <w:t>selon le besoin et envoie au</w:t>
      </w:r>
      <w:r w:rsidR="00CE30EB">
        <w:rPr>
          <w:rFonts w:ascii="Verdana" w:hAnsi="Verdana" w:cs="Arial"/>
          <w:color w:val="127983"/>
        </w:rPr>
        <w:t>x</w:t>
      </w:r>
      <w:r w:rsidR="00035B52">
        <w:rPr>
          <w:rFonts w:ascii="Verdana" w:hAnsi="Verdana" w:cs="Arial"/>
          <w:color w:val="127983"/>
        </w:rPr>
        <w:t xml:space="preserve"> services du cadastre.</w:t>
      </w:r>
    </w:p>
    <w:p w:rsidR="008C0493" w:rsidRDefault="008C0493" w:rsidP="008C0493">
      <w:pPr>
        <w:pStyle w:val="Paragraphedeliste"/>
        <w:spacing w:after="0" w:line="240" w:lineRule="auto"/>
        <w:ind w:left="-284" w:right="496"/>
        <w:jc w:val="both"/>
        <w:rPr>
          <w:rFonts w:ascii="Verdana" w:hAnsi="Verdana" w:cs="Arial"/>
          <w:color w:val="127983"/>
        </w:rPr>
      </w:pPr>
    </w:p>
    <w:p w:rsidR="00062730" w:rsidRDefault="00035B52" w:rsidP="008C0493">
      <w:pPr>
        <w:pStyle w:val="Paragraphedeliste"/>
        <w:spacing w:after="0" w:line="240" w:lineRule="auto"/>
        <w:ind w:left="-284" w:right="496"/>
        <w:jc w:val="both"/>
        <w:rPr>
          <w:rFonts w:ascii="Verdana" w:hAnsi="Verdana" w:cs="Arial"/>
          <w:color w:val="127983"/>
        </w:rPr>
      </w:pPr>
      <w:r w:rsidRPr="00055B24">
        <w:rPr>
          <w:noProof/>
          <w:lang w:eastAsia="fr-FR"/>
        </w:rPr>
        <w:drawing>
          <wp:inline distT="0" distB="0" distL="0" distR="0" wp14:anchorId="61E3B8F2" wp14:editId="783B0316">
            <wp:extent cx="4365625" cy="163512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65625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B52" w:rsidRPr="00035B52" w:rsidRDefault="00035B52" w:rsidP="00035B52">
      <w:pPr>
        <w:spacing w:after="0" w:line="240" w:lineRule="auto"/>
        <w:ind w:right="496"/>
        <w:rPr>
          <w:rFonts w:ascii="Verdana" w:hAnsi="Verdana" w:cs="Arial"/>
          <w:color w:val="127983"/>
          <w:sz w:val="16"/>
        </w:rPr>
      </w:pPr>
      <w:r w:rsidRPr="00035B52">
        <w:rPr>
          <w:rFonts w:ascii="Verdana" w:hAnsi="Verdana" w:cs="Arial"/>
          <w:color w:val="127983"/>
          <w:sz w:val="16"/>
        </w:rPr>
        <w:t>Source : Circulaire du 426 de 1961</w:t>
      </w:r>
    </w:p>
    <w:p w:rsidR="00035B52" w:rsidRDefault="00035B52" w:rsidP="008C0493">
      <w:pPr>
        <w:pStyle w:val="Paragraphedeliste"/>
        <w:spacing w:after="0" w:line="240" w:lineRule="auto"/>
        <w:ind w:left="-284" w:right="496"/>
        <w:jc w:val="both"/>
        <w:rPr>
          <w:rFonts w:ascii="Verdana" w:hAnsi="Verdana" w:cs="Arial"/>
          <w:color w:val="127983"/>
        </w:rPr>
      </w:pPr>
    </w:p>
    <w:p w:rsidR="008C0493" w:rsidRPr="00CB4853" w:rsidRDefault="008C0493" w:rsidP="008C0493">
      <w:pPr>
        <w:ind w:right="-213"/>
        <w:rPr>
          <w:rFonts w:ascii="Verdana" w:hAnsi="Verdana" w:cs="Arial"/>
          <w:b/>
          <w:color w:val="127983"/>
          <w:sz w:val="28"/>
        </w:rPr>
      </w:pPr>
      <w:r w:rsidRPr="00CB4853">
        <w:rPr>
          <w:rFonts w:ascii="Verdana" w:hAnsi="Verdana" w:cs="Arial"/>
          <w:b/>
          <w:color w:val="127983"/>
          <w:sz w:val="28"/>
        </w:rPr>
        <w:t>DES DÉVELOPPEMENTS D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Pr="00CB4853">
        <w:rPr>
          <w:rFonts w:ascii="Verdana" w:hAnsi="Verdana" w:cs="Arial"/>
          <w:b/>
          <w:color w:val="127983"/>
          <w:sz w:val="28"/>
        </w:rPr>
        <w:t>DI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Pr="00CB4853">
        <w:rPr>
          <w:rFonts w:ascii="Verdana" w:hAnsi="Verdana" w:cs="Arial"/>
          <w:b/>
          <w:color w:val="127983"/>
          <w:sz w:val="28"/>
        </w:rPr>
        <w:t>S ET ADAPT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Pr="00CB4853">
        <w:rPr>
          <w:rFonts w:ascii="Verdana" w:hAnsi="Verdana" w:cs="Arial"/>
          <w:b/>
          <w:color w:val="127983"/>
          <w:sz w:val="28"/>
        </w:rPr>
        <w:t>S A LA PROBL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Pr="00CB4853">
        <w:rPr>
          <w:rFonts w:ascii="Verdana" w:hAnsi="Verdana" w:cs="Arial"/>
          <w:b/>
          <w:color w:val="127983"/>
          <w:sz w:val="28"/>
        </w:rPr>
        <w:t>MAT</w:t>
      </w:r>
      <w:r>
        <w:rPr>
          <w:rFonts w:ascii="Verdana" w:hAnsi="Verdana" w:cs="Arial"/>
          <w:b/>
          <w:color w:val="127983"/>
          <w:sz w:val="28"/>
        </w:rPr>
        <w:t>I</w:t>
      </w:r>
      <w:r w:rsidRPr="00CB4853">
        <w:rPr>
          <w:rFonts w:ascii="Verdana" w:hAnsi="Verdana" w:cs="Arial"/>
          <w:b/>
          <w:color w:val="127983"/>
          <w:sz w:val="28"/>
        </w:rPr>
        <w:t>QUE M</w:t>
      </w:r>
      <w:r>
        <w:rPr>
          <w:rFonts w:ascii="Verdana" w:hAnsi="Verdana" w:cstheme="minorHAnsi"/>
          <w:b/>
          <w:color w:val="127983"/>
          <w:sz w:val="28"/>
        </w:rPr>
        <w:t>É</w:t>
      </w:r>
      <w:r w:rsidRPr="00CB4853">
        <w:rPr>
          <w:rFonts w:ascii="Verdana" w:hAnsi="Verdana" w:cs="Arial"/>
          <w:b/>
          <w:color w:val="127983"/>
          <w:sz w:val="28"/>
        </w:rPr>
        <w:t>TIER.</w:t>
      </w:r>
    </w:p>
    <w:p w:rsidR="008C0493" w:rsidRPr="002A7E03" w:rsidRDefault="008C0493" w:rsidP="00DF14DB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 w:rsidRPr="002A7E03">
        <w:rPr>
          <w:rFonts w:ascii="Verdana" w:hAnsi="Verdana" w:cs="Arial"/>
          <w:color w:val="127983"/>
        </w:rPr>
        <w:t>Un ensemble d'outils et de fonctions</w:t>
      </w:r>
    </w:p>
    <w:p w:rsidR="008C0493" w:rsidRPr="002A7E03" w:rsidRDefault="008C0493" w:rsidP="00DF14DB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 w:rsidRPr="002A7E03"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</w:r>
      <w:r w:rsidR="00CE6721">
        <w:rPr>
          <w:rFonts w:ascii="Verdana" w:hAnsi="Verdana" w:cs="Arial"/>
          <w:color w:val="127983"/>
        </w:rPr>
        <w:t xml:space="preserve">Fonction de recherche </w:t>
      </w:r>
      <w:r>
        <w:rPr>
          <w:rFonts w:ascii="Verdana" w:hAnsi="Verdana" w:cs="Arial"/>
          <w:color w:val="127983"/>
        </w:rPr>
        <w:t>;</w:t>
      </w:r>
    </w:p>
    <w:p w:rsidR="008C0493" w:rsidRDefault="008C0493" w:rsidP="00DF14DB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</w:r>
      <w:r w:rsidRPr="002A7E03">
        <w:rPr>
          <w:rFonts w:ascii="Verdana" w:hAnsi="Verdana" w:cs="Arial"/>
          <w:color w:val="127983"/>
        </w:rPr>
        <w:t>Créa</w:t>
      </w:r>
      <w:r>
        <w:rPr>
          <w:rFonts w:ascii="Verdana" w:hAnsi="Verdana" w:cs="Arial"/>
          <w:color w:val="127983"/>
        </w:rPr>
        <w:t>tion de requêtes personnalisées et</w:t>
      </w:r>
      <w:r w:rsidRPr="002A7E03">
        <w:rPr>
          <w:rFonts w:ascii="Verdana" w:hAnsi="Verdana" w:cs="Arial"/>
          <w:color w:val="127983"/>
        </w:rPr>
        <w:t xml:space="preserve"> enregistrable</w:t>
      </w:r>
      <w:r w:rsidR="00CE30EB">
        <w:rPr>
          <w:rFonts w:ascii="Verdana" w:hAnsi="Verdana" w:cs="Arial"/>
          <w:color w:val="127983"/>
        </w:rPr>
        <w:t>s</w:t>
      </w:r>
      <w:r>
        <w:rPr>
          <w:rFonts w:ascii="Verdana" w:hAnsi="Verdana" w:cs="Arial"/>
          <w:color w:val="127983"/>
        </w:rPr>
        <w:t> ;</w:t>
      </w:r>
    </w:p>
    <w:p w:rsidR="00616777" w:rsidRPr="002A7E03" w:rsidRDefault="00616777" w:rsidP="00DF14DB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  <w:t>Saisie de la voirie communale et de sa qualification ;</w:t>
      </w:r>
    </w:p>
    <w:p w:rsidR="00CE6721" w:rsidRDefault="00062730" w:rsidP="00062730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</w:r>
      <w:r w:rsidR="00ED08D8">
        <w:rPr>
          <w:rFonts w:ascii="Verdana" w:hAnsi="Verdana" w:cs="Arial"/>
          <w:color w:val="127983"/>
        </w:rPr>
        <w:t xml:space="preserve">Vérification du respect </w:t>
      </w:r>
      <w:r w:rsidR="00616777">
        <w:rPr>
          <w:rFonts w:ascii="Verdana" w:hAnsi="Verdana" w:cs="Arial"/>
          <w:color w:val="127983"/>
        </w:rPr>
        <w:t>du cadre règlementaire</w:t>
      </w:r>
      <w:r w:rsidR="00CE30EB">
        <w:rPr>
          <w:rFonts w:ascii="Verdana" w:hAnsi="Verdana" w:cs="Arial"/>
          <w:color w:val="127983"/>
        </w:rPr>
        <w:t xml:space="preserve"> </w:t>
      </w:r>
      <w:r w:rsidR="00ED08D8">
        <w:rPr>
          <w:rFonts w:ascii="Verdana" w:hAnsi="Verdana" w:cs="Arial"/>
          <w:color w:val="127983"/>
        </w:rPr>
        <w:t>;</w:t>
      </w:r>
    </w:p>
    <w:p w:rsidR="00616777" w:rsidRDefault="00616777" w:rsidP="00616777">
      <w:pPr>
        <w:spacing w:after="0" w:line="240" w:lineRule="auto"/>
        <w:ind w:hanging="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  <w:t>Edition du tableau de classement ;</w:t>
      </w:r>
    </w:p>
    <w:p w:rsidR="008C0493" w:rsidRDefault="00062730" w:rsidP="00062730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  <w:r>
        <w:rPr>
          <w:rFonts w:ascii="Verdana" w:hAnsi="Verdana" w:cs="Arial"/>
          <w:color w:val="127983"/>
        </w:rPr>
        <w:t>•</w:t>
      </w:r>
      <w:r>
        <w:rPr>
          <w:rFonts w:ascii="Verdana" w:hAnsi="Verdana" w:cs="Arial"/>
          <w:color w:val="127983"/>
        </w:rPr>
        <w:tab/>
      </w:r>
      <w:r w:rsidR="00CE30EB">
        <w:rPr>
          <w:rFonts w:ascii="Verdana" w:hAnsi="Verdana" w:cs="Arial"/>
          <w:color w:val="127983"/>
        </w:rPr>
        <w:t>E</w:t>
      </w:r>
      <w:r w:rsidR="00616777">
        <w:rPr>
          <w:rFonts w:ascii="Verdana" w:hAnsi="Verdana" w:cs="Arial"/>
          <w:color w:val="127983"/>
        </w:rPr>
        <w:t>nvoie auprès des services du cadastre</w:t>
      </w:r>
      <w:r w:rsidR="00DF14DB">
        <w:rPr>
          <w:rFonts w:ascii="Verdana" w:hAnsi="Verdana" w:cs="Arial"/>
          <w:color w:val="127983"/>
        </w:rPr>
        <w:t>.</w:t>
      </w:r>
    </w:p>
    <w:p w:rsidR="00EB3E28" w:rsidRDefault="00EB3E28" w:rsidP="00062730">
      <w:pPr>
        <w:spacing w:after="0" w:line="240" w:lineRule="auto"/>
        <w:ind w:left="-284"/>
        <w:jc w:val="both"/>
        <w:rPr>
          <w:rFonts w:ascii="Verdana" w:hAnsi="Verdana" w:cs="Arial"/>
          <w:color w:val="127983"/>
        </w:rPr>
      </w:pPr>
    </w:p>
    <w:tbl>
      <w:tblPr>
        <w:tblW w:w="70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55"/>
        <w:gridCol w:w="5323"/>
      </w:tblGrid>
      <w:tr w:rsidR="00616777" w:rsidRPr="00863516" w:rsidTr="00035B52">
        <w:trPr>
          <w:trHeight w:val="192"/>
        </w:trPr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:rsidR="00616777" w:rsidRPr="00616777" w:rsidRDefault="00616777" w:rsidP="00AE13AF">
            <w:pPr>
              <w:pStyle w:val="NormalWeb"/>
              <w:spacing w:line="216" w:lineRule="auto"/>
              <w:jc w:val="center"/>
              <w:rPr>
                <w:rFonts w:ascii="Arial" w:hAnsi="Arial" w:cs="Arial"/>
                <w:color w:val="FFFFFF" w:themeColor="background1"/>
                <w:kern w:val="24"/>
                <w:szCs w:val="40"/>
              </w:rPr>
            </w:pPr>
          </w:p>
        </w:tc>
        <w:tc>
          <w:tcPr>
            <w:tcW w:w="54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59" w:type="dxa"/>
              <w:left w:w="118" w:type="dxa"/>
              <w:bottom w:w="59" w:type="dxa"/>
              <w:right w:w="118" w:type="dxa"/>
            </w:tcMar>
            <w:hideMark/>
          </w:tcPr>
          <w:p w:rsidR="00616777" w:rsidRPr="00616777" w:rsidRDefault="00616777" w:rsidP="00AE13AF">
            <w:pPr>
              <w:pStyle w:val="NormalWeb"/>
              <w:spacing w:after="0" w:line="216" w:lineRule="auto"/>
              <w:jc w:val="center"/>
              <w:rPr>
                <w:rFonts w:ascii="Arial" w:hAnsi="Arial" w:cs="Arial"/>
                <w:color w:val="FFFFFF" w:themeColor="background1"/>
                <w:kern w:val="24"/>
                <w:szCs w:val="40"/>
              </w:rPr>
            </w:pPr>
            <w:r w:rsidRPr="00616777">
              <w:rPr>
                <w:rFonts w:ascii="Arial" w:hAnsi="Arial" w:cs="Arial"/>
                <w:b/>
                <w:bCs/>
                <w:color w:val="FFFFFF" w:themeColor="background1"/>
                <w:kern w:val="24"/>
                <w:szCs w:val="40"/>
              </w:rPr>
              <w:t>Module complémentaire à GéoSIEEEN</w:t>
            </w:r>
          </w:p>
        </w:tc>
      </w:tr>
      <w:tr w:rsidR="00035B52" w:rsidRPr="00863516" w:rsidTr="00035B52">
        <w:trPr>
          <w:trHeight w:val="324"/>
        </w:trPr>
        <w:tc>
          <w:tcPr>
            <w:tcW w:w="1623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E9EFF7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:rsidR="00035B52" w:rsidRPr="00295E90" w:rsidRDefault="00035B52" w:rsidP="00AE13AF">
            <w:pPr>
              <w:pStyle w:val="NormalWeb"/>
              <w:spacing w:after="0" w:line="216" w:lineRule="auto"/>
              <w:jc w:val="center"/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</w:pPr>
            <w:r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>Diagnostic</w:t>
            </w:r>
          </w:p>
        </w:tc>
        <w:tc>
          <w:tcPr>
            <w:tcW w:w="54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FF7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:rsidR="00035B52" w:rsidRPr="00295E90" w:rsidRDefault="00035B52" w:rsidP="00035B52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</w:pPr>
            <w:r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>- Mise à disposition module et formation.</w:t>
            </w:r>
          </w:p>
        </w:tc>
      </w:tr>
      <w:tr w:rsidR="00035B52" w:rsidRPr="00863516" w:rsidTr="00035B52">
        <w:trPr>
          <w:trHeight w:val="506"/>
        </w:trPr>
        <w:tc>
          <w:tcPr>
            <w:tcW w:w="162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FF7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:rsidR="00035B52" w:rsidRPr="00295E90" w:rsidRDefault="00035B52" w:rsidP="00AE13AF">
            <w:pPr>
              <w:pStyle w:val="NormalWeb"/>
              <w:spacing w:after="0" w:line="216" w:lineRule="auto"/>
              <w:jc w:val="center"/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</w:pPr>
          </w:p>
        </w:tc>
        <w:tc>
          <w:tcPr>
            <w:tcW w:w="5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FF7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:rsidR="00035B52" w:rsidRPr="00295E90" w:rsidRDefault="00035B52" w:rsidP="00EB3E2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</w:pPr>
            <w:r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>- Saisie des données voirie ;</w:t>
            </w:r>
          </w:p>
          <w:p w:rsidR="00035B52" w:rsidRPr="00295E90" w:rsidRDefault="00035B52" w:rsidP="00035B52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</w:pPr>
            <w:r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>- Génération et qualification de la voirie.</w:t>
            </w:r>
          </w:p>
        </w:tc>
      </w:tr>
      <w:tr w:rsidR="003814E8" w:rsidRPr="00863516" w:rsidTr="00EB3E28">
        <w:trPr>
          <w:trHeight w:val="515"/>
        </w:trPr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:rsidR="003814E8" w:rsidRPr="00295E90" w:rsidRDefault="003814E8" w:rsidP="003814E8">
            <w:pPr>
              <w:pStyle w:val="NormalWeb"/>
              <w:spacing w:after="0" w:line="216" w:lineRule="auto"/>
              <w:jc w:val="center"/>
              <w:rPr>
                <w:rFonts w:ascii="Verdana" w:hAnsi="Verdana" w:cs="Arial"/>
                <w:kern w:val="24"/>
                <w:sz w:val="22"/>
                <w:szCs w:val="40"/>
              </w:rPr>
            </w:pPr>
            <w:r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 xml:space="preserve">Tableau de classement </w:t>
            </w:r>
          </w:p>
        </w:tc>
        <w:tc>
          <w:tcPr>
            <w:tcW w:w="5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:rsidR="003814E8" w:rsidRPr="00295E90" w:rsidRDefault="003814E8" w:rsidP="003814E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kern w:val="24"/>
                <w:sz w:val="22"/>
                <w:szCs w:val="40"/>
              </w:rPr>
            </w:pPr>
            <w:r w:rsidRPr="00295E90">
              <w:rPr>
                <w:rFonts w:ascii="Verdana" w:hAnsi="Verdana" w:cs="Arial"/>
                <w:bCs/>
                <w:kern w:val="24"/>
                <w:sz w:val="22"/>
                <w:szCs w:val="40"/>
              </w:rPr>
              <w:t xml:space="preserve">- </w:t>
            </w:r>
            <w:r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>Génération d’un tableau de classement</w:t>
            </w:r>
          </w:p>
        </w:tc>
      </w:tr>
      <w:tr w:rsidR="003814E8" w:rsidRPr="00863516" w:rsidTr="00EB3E28">
        <w:trPr>
          <w:trHeight w:val="420"/>
        </w:trPr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:rsidR="003814E8" w:rsidRPr="00295E90" w:rsidRDefault="003814E8" w:rsidP="003814E8">
            <w:pPr>
              <w:pStyle w:val="NormalWeb"/>
              <w:spacing w:after="0" w:line="216" w:lineRule="auto"/>
              <w:jc w:val="center"/>
              <w:rPr>
                <w:rFonts w:ascii="Verdana" w:hAnsi="Verdana" w:cs="Arial"/>
                <w:kern w:val="24"/>
                <w:sz w:val="22"/>
                <w:szCs w:val="40"/>
              </w:rPr>
            </w:pPr>
            <w:r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>Délibération</w:t>
            </w:r>
          </w:p>
        </w:tc>
        <w:tc>
          <w:tcPr>
            <w:tcW w:w="5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:rsidR="00CE30EB" w:rsidRDefault="003814E8" w:rsidP="00CE30EB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</w:pPr>
            <w:r w:rsidRPr="00295E90">
              <w:rPr>
                <w:rFonts w:ascii="Verdana" w:hAnsi="Verdana" w:cs="Arial"/>
                <w:bCs/>
                <w:kern w:val="24"/>
                <w:sz w:val="22"/>
                <w:szCs w:val="40"/>
              </w:rPr>
              <w:t xml:space="preserve">- </w:t>
            </w:r>
            <w:r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>Génération de la délibération</w:t>
            </w:r>
            <w:r w:rsid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 xml:space="preserve"> du</w:t>
            </w:r>
            <w:r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 xml:space="preserve"> </w:t>
            </w:r>
            <w:r w:rsidR="00CE30EB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 xml:space="preserve">liée </w:t>
            </w:r>
          </w:p>
          <w:p w:rsidR="00CE30EB" w:rsidRDefault="00CE30EB" w:rsidP="00CE30EB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</w:pPr>
            <w:r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 xml:space="preserve">  aux mises à jour du</w:t>
            </w:r>
            <w:r w:rsid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 xml:space="preserve"> </w:t>
            </w:r>
            <w:r w:rsidR="003814E8"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 xml:space="preserve">tableau de </w:t>
            </w:r>
          </w:p>
          <w:p w:rsidR="003814E8" w:rsidRPr="00295E90" w:rsidRDefault="00CE30EB" w:rsidP="00CE30EB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</w:pPr>
            <w:r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 xml:space="preserve">  </w:t>
            </w:r>
            <w:r w:rsidR="003814E8"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>classement.</w:t>
            </w:r>
          </w:p>
        </w:tc>
      </w:tr>
      <w:tr w:rsidR="003814E8" w:rsidRPr="00863516" w:rsidTr="00EB3E28">
        <w:trPr>
          <w:trHeight w:val="486"/>
        </w:trPr>
        <w:tc>
          <w:tcPr>
            <w:tcW w:w="16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:rsidR="003814E8" w:rsidRPr="00295E90" w:rsidRDefault="003814E8" w:rsidP="003814E8">
            <w:pPr>
              <w:pStyle w:val="NormalWeb"/>
              <w:spacing w:after="0" w:line="216" w:lineRule="auto"/>
              <w:jc w:val="center"/>
              <w:rPr>
                <w:rFonts w:ascii="Verdana" w:hAnsi="Verdana" w:cs="Arial"/>
                <w:kern w:val="24"/>
                <w:sz w:val="22"/>
                <w:szCs w:val="40"/>
              </w:rPr>
            </w:pPr>
            <w:r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 xml:space="preserve">Diffusion du tableau </w:t>
            </w:r>
          </w:p>
        </w:tc>
        <w:tc>
          <w:tcPr>
            <w:tcW w:w="5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59" w:type="dxa"/>
              <w:left w:w="118" w:type="dxa"/>
              <w:bottom w:w="59" w:type="dxa"/>
              <w:right w:w="118" w:type="dxa"/>
            </w:tcMar>
            <w:vAlign w:val="center"/>
            <w:hideMark/>
          </w:tcPr>
          <w:p w:rsidR="00295E90" w:rsidRDefault="003814E8" w:rsidP="003814E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</w:pPr>
            <w:r w:rsidRPr="00295E90">
              <w:rPr>
                <w:rFonts w:ascii="Verdana" w:hAnsi="Verdana" w:cs="Arial"/>
                <w:bCs/>
                <w:kern w:val="24"/>
                <w:sz w:val="22"/>
                <w:szCs w:val="40"/>
              </w:rPr>
              <w:t xml:space="preserve">- </w:t>
            </w:r>
            <w:r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 xml:space="preserve">Diffusion auprès des services du </w:t>
            </w:r>
          </w:p>
          <w:p w:rsidR="003814E8" w:rsidRPr="00295E90" w:rsidRDefault="00295E90" w:rsidP="003814E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kern w:val="24"/>
                <w:sz w:val="22"/>
                <w:szCs w:val="40"/>
              </w:rPr>
            </w:pPr>
            <w:r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 xml:space="preserve">  </w:t>
            </w:r>
            <w:r w:rsidR="003814E8" w:rsidRPr="00295E90">
              <w:rPr>
                <w:rFonts w:ascii="Verdana" w:hAnsi="Verdana" w:cs="Arial"/>
                <w:b/>
                <w:bCs/>
                <w:kern w:val="24"/>
                <w:sz w:val="22"/>
                <w:szCs w:val="40"/>
              </w:rPr>
              <w:t>cadastre.</w:t>
            </w:r>
          </w:p>
        </w:tc>
      </w:tr>
    </w:tbl>
    <w:p w:rsidR="00062730" w:rsidRDefault="00062730" w:rsidP="00ED08D8">
      <w:pPr>
        <w:spacing w:after="0" w:line="240" w:lineRule="auto"/>
        <w:ind w:left="142" w:right="496"/>
        <w:jc w:val="center"/>
        <w:rPr>
          <w:rFonts w:ascii="Verdana" w:hAnsi="Verdana" w:cs="Arial"/>
          <w:color w:val="127983"/>
        </w:rPr>
      </w:pPr>
    </w:p>
    <w:p w:rsidR="007716F9" w:rsidRPr="00F15B2B" w:rsidRDefault="00157744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  <w:r w:rsidRPr="00F15B2B">
        <w:rPr>
          <w:rFonts w:ascii="Verdana" w:hAnsi="Verdana" w:cs="Arial"/>
          <w:noProof/>
          <w:color w:val="127983"/>
          <w:highlight w:val="red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7D798" wp14:editId="58B6A5F4">
                <wp:simplePos x="0" y="0"/>
                <wp:positionH relativeFrom="column">
                  <wp:posOffset>105727</wp:posOffset>
                </wp:positionH>
                <wp:positionV relativeFrom="paragraph">
                  <wp:posOffset>134620</wp:posOffset>
                </wp:positionV>
                <wp:extent cx="4503420" cy="1695450"/>
                <wp:effectExtent l="0" t="0" r="114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1695450"/>
                        </a:xfrm>
                        <a:prstGeom prst="rect">
                          <a:avLst/>
                        </a:prstGeom>
                        <a:solidFill>
                          <a:srgbClr val="127983">
                            <a:alpha val="8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6F9" w:rsidRDefault="007716F9" w:rsidP="007716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CENTRALISATION DES </w:t>
                            </w:r>
                            <w:r w:rsidR="00022FD2"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É</w:t>
                            </w:r>
                            <w:r w:rsidRPr="00321C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CHANGES DANS GéoSIEEEN</w:t>
                            </w:r>
                          </w:p>
                          <w:p w:rsidR="007716F9" w:rsidRPr="00157744" w:rsidRDefault="00062730" w:rsidP="00157744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L’accession à vo</w:t>
                            </w:r>
                            <w:r w:rsidR="00EB3E2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tre voirie et son classement </w:t>
                            </w:r>
                            <w:r w:rsidR="009F239D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en full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Web</w:t>
                            </w:r>
                            <w:r w:rsidR="002A7E03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,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="002A7E03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sur PC ou smartphone, 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assure une continuité terrain/bureau</w:t>
                            </w:r>
                            <w:r w:rsidR="002A7E03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 ;</w:t>
                            </w:r>
                          </w:p>
                          <w:p w:rsidR="007716F9" w:rsidRDefault="00157744" w:rsidP="00157744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</w:t>
                            </w:r>
                            <w:r w:rsidR="0057444B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 </w:t>
                            </w:r>
                            <w:r w:rsidR="00EB3E28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simplification de la </w:t>
                            </w:r>
                            <w:r w:rsidR="0057444B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gestion de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s </w:t>
                            </w:r>
                            <w:r w:rsidR="006D54A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procédures 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assure un </w:t>
                            </w:r>
                            <w:r w:rsidR="005D06CA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suivi</w:t>
                            </w:r>
                            <w:r w:rsidR="00321CC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maitrisé des obligations</w:t>
                            </w:r>
                            <w:r w:rsidR="006D54AB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 xml:space="preserve"> et </w:t>
                            </w:r>
                            <w:r w:rsidR="00CE6721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demandes</w:t>
                            </w:r>
                            <w:r w:rsidR="007716F9" w:rsidRPr="00157744"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.</w:t>
                            </w:r>
                          </w:p>
                          <w:p w:rsidR="00CE30EB" w:rsidRPr="00157744" w:rsidRDefault="00CE30EB" w:rsidP="00157744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FFFF" w:themeColor="background1"/>
                              </w:rPr>
                              <w:t>Le respect du cadre réglementaire sécurise et pérennise les démarches.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D798" id="Rectangle 12" o:spid="_x0000_s1029" style="position:absolute;left:0;text-align:left;margin-left:8.3pt;margin-top:10.6pt;width:354.6pt;height:1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" fillcolor="#127983" strokecolor="#1f4d78 [1604]" strokeweight="1pt">
                <v:fill opacity="52428f"/>
                <v:textbox>
                  <w:txbxContent>
                    <w:p w:rsidR="007716F9" w:rsidRDefault="007716F9" w:rsidP="007716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CENTRALISATION DES </w:t>
                      </w:r>
                      <w:r w:rsidR="00022FD2"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É</w:t>
                      </w:r>
                      <w:r w:rsidRPr="00321CC9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CHANGES DANS GéoSIEEEN</w:t>
                      </w:r>
                    </w:p>
                    <w:p w:rsidR="007716F9" w:rsidRPr="00157744" w:rsidRDefault="00062730" w:rsidP="00157744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L’accession à vo</w:t>
                      </w:r>
                      <w:r w:rsidR="00EB3E28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tre voirie et son classement </w:t>
                      </w:r>
                      <w:r w:rsidR="009F239D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en full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Web</w:t>
                      </w:r>
                      <w:r w:rsidR="002A7E03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,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</w:t>
                      </w:r>
                      <w:r w:rsidR="002A7E03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sur PC ou smartphone, 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assure une continuité terrain/bureau</w:t>
                      </w:r>
                      <w:r w:rsidR="002A7E03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 ;</w:t>
                      </w:r>
                    </w:p>
                    <w:p w:rsidR="007716F9" w:rsidRDefault="00157744" w:rsidP="00157744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L</w:t>
                      </w:r>
                      <w:r w:rsidR="0057444B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 </w:t>
                      </w:r>
                      <w:r w:rsidR="00EB3E28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simplification de la </w:t>
                      </w:r>
                      <w:r w:rsidR="0057444B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gestion de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s </w:t>
                      </w:r>
                      <w:r w:rsidR="006D54A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procédures 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assure un </w:t>
                      </w:r>
                      <w:r w:rsidR="005D06CA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suivi</w:t>
                      </w:r>
                      <w:r w:rsidR="00321CC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maitrisé des obligations</w:t>
                      </w:r>
                      <w:r w:rsidR="006D54AB">
                        <w:rPr>
                          <w:rFonts w:ascii="Verdana" w:hAnsi="Verdana" w:cs="Arial"/>
                          <w:color w:val="FFFFFF" w:themeColor="background1"/>
                        </w:rPr>
                        <w:t xml:space="preserve"> et </w:t>
                      </w:r>
                      <w:r w:rsidR="00CE6721">
                        <w:rPr>
                          <w:rFonts w:ascii="Verdana" w:hAnsi="Verdana" w:cs="Arial"/>
                          <w:color w:val="FFFFFF" w:themeColor="background1"/>
                        </w:rPr>
                        <w:t>demandes</w:t>
                      </w:r>
                      <w:r w:rsidR="007716F9" w:rsidRPr="00157744">
                        <w:rPr>
                          <w:rFonts w:ascii="Verdana" w:hAnsi="Verdana" w:cs="Arial"/>
                          <w:color w:val="FFFFFF" w:themeColor="background1"/>
                        </w:rPr>
                        <w:t>.</w:t>
                      </w:r>
                    </w:p>
                    <w:p w:rsidR="00CE30EB" w:rsidRPr="00157744" w:rsidRDefault="00CE30EB" w:rsidP="00157744">
                      <w:pPr>
                        <w:spacing w:after="0" w:line="240" w:lineRule="auto"/>
                        <w:jc w:val="both"/>
                        <w:rPr>
                          <w:rFonts w:ascii="Verdana" w:hAnsi="Verdana" w:cs="Arial"/>
                          <w:color w:val="FFFFFF" w:themeColor="background1"/>
                        </w:rPr>
                      </w:pPr>
                      <w:r>
                        <w:rPr>
                          <w:rFonts w:ascii="Verdana" w:hAnsi="Verdana" w:cs="Arial"/>
                          <w:color w:val="FFFFFF" w:themeColor="background1"/>
                        </w:rPr>
                        <w:t>Le respect du cadre réglementaire sécurise et pérennise les démarches.</w:t>
                      </w:r>
                    </w:p>
                  </w:txbxContent>
                </v:textbox>
              </v:rect>
            </w:pict>
          </mc:Fallback>
        </mc:AlternateContent>
      </w: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Pr="00F15B2B" w:rsidRDefault="007716F9" w:rsidP="00C377A6">
      <w:pPr>
        <w:spacing w:after="0" w:line="240" w:lineRule="auto"/>
        <w:ind w:left="-567" w:right="496" w:hanging="284"/>
        <w:jc w:val="both"/>
        <w:rPr>
          <w:rFonts w:ascii="Verdana" w:eastAsia="Times New Roman" w:hAnsi="Verdana" w:cs="Arial"/>
          <w:sz w:val="24"/>
          <w:highlight w:val="red"/>
          <w:lang w:eastAsia="fr-FR"/>
        </w:rPr>
      </w:pPr>
    </w:p>
    <w:p w:rsidR="007716F9" w:rsidRDefault="007716F9" w:rsidP="00062730">
      <w:pPr>
        <w:spacing w:after="0" w:line="240" w:lineRule="auto"/>
        <w:ind w:right="496"/>
        <w:rPr>
          <w:rFonts w:ascii="Verdana" w:eastAsia="Times New Roman" w:hAnsi="Verdana" w:cs="Arial"/>
          <w:sz w:val="24"/>
          <w:highlight w:val="red"/>
          <w:lang w:eastAsia="fr-FR"/>
        </w:rPr>
      </w:pPr>
    </w:p>
    <w:sectPr w:rsidR="007716F9" w:rsidSect="00930C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709" w:right="964" w:bottom="28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45" w:rsidRDefault="00B62945" w:rsidP="009B13A3">
      <w:pPr>
        <w:spacing w:after="0" w:line="240" w:lineRule="auto"/>
      </w:pPr>
      <w:r>
        <w:separator/>
      </w:r>
    </w:p>
  </w:endnote>
  <w:endnote w:type="continuationSeparator" w:id="0">
    <w:p w:rsidR="00B62945" w:rsidRDefault="00B62945" w:rsidP="009B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45" w:rsidRDefault="00B62945" w:rsidP="009B13A3">
      <w:pPr>
        <w:spacing w:after="0" w:line="240" w:lineRule="auto"/>
      </w:pPr>
      <w:r>
        <w:separator/>
      </w:r>
    </w:p>
  </w:footnote>
  <w:footnote w:type="continuationSeparator" w:id="0">
    <w:p w:rsidR="00B62945" w:rsidRDefault="00B62945" w:rsidP="009B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6F" w:rsidRDefault="002D5E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demo.sirap.fr/portail/images/produits/rspanc.png" style="width:192.5pt;height:192.5pt;flip:x;visibility:visible;mso-wrap-style:square" o:bullet="t">
        <v:imagedata r:id="rId1" o:title="rspanc"/>
      </v:shape>
    </w:pict>
  </w:numPicBullet>
  <w:numPicBullet w:numPicBulletId="1">
    <w:pict>
      <v:shape id="Image 11" o:spid="_x0000_i1027" type="#_x0000_t75" style="width:75pt;height:74pt;visibility:visible;mso-wrap-style:square" o:bullet="t">
        <v:imagedata r:id="rId2" o:title=""/>
      </v:shape>
    </w:pict>
  </w:numPicBullet>
  <w:abstractNum w:abstractNumId="0" w15:restartNumberingAfterBreak="0">
    <w:nsid w:val="05B4678C"/>
    <w:multiLevelType w:val="hybridMultilevel"/>
    <w:tmpl w:val="B28C3B0A"/>
    <w:lvl w:ilvl="0" w:tplc="683EB218">
      <w:numFmt w:val="bullet"/>
      <w:lvlText w:val="-"/>
      <w:lvlJc w:val="left"/>
      <w:pPr>
        <w:ind w:left="1068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BC13C5"/>
    <w:multiLevelType w:val="hybridMultilevel"/>
    <w:tmpl w:val="B4524450"/>
    <w:lvl w:ilvl="0" w:tplc="BB9260D2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6BD5"/>
    <w:multiLevelType w:val="hybridMultilevel"/>
    <w:tmpl w:val="DB3C0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19A"/>
    <w:multiLevelType w:val="hybridMultilevel"/>
    <w:tmpl w:val="8ED89BFC"/>
    <w:lvl w:ilvl="0" w:tplc="FF74928C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09D5"/>
    <w:multiLevelType w:val="hybridMultilevel"/>
    <w:tmpl w:val="2A8EF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67A1"/>
    <w:multiLevelType w:val="hybridMultilevel"/>
    <w:tmpl w:val="B908EA58"/>
    <w:lvl w:ilvl="0" w:tplc="25966C0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F759B"/>
    <w:multiLevelType w:val="hybridMultilevel"/>
    <w:tmpl w:val="F8FCA0D2"/>
    <w:lvl w:ilvl="0" w:tplc="8E84FDE6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  <w:color w:val="12798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A3"/>
    <w:rsid w:val="0001564D"/>
    <w:rsid w:val="00022FD2"/>
    <w:rsid w:val="0003564F"/>
    <w:rsid w:val="00035B52"/>
    <w:rsid w:val="00043436"/>
    <w:rsid w:val="00055A59"/>
    <w:rsid w:val="00062730"/>
    <w:rsid w:val="000852C1"/>
    <w:rsid w:val="000A4A47"/>
    <w:rsid w:val="000D5049"/>
    <w:rsid w:val="000D6957"/>
    <w:rsid w:val="00103FF8"/>
    <w:rsid w:val="00120167"/>
    <w:rsid w:val="00147BDE"/>
    <w:rsid w:val="00153FE5"/>
    <w:rsid w:val="00157744"/>
    <w:rsid w:val="00165B19"/>
    <w:rsid w:val="0019658A"/>
    <w:rsid w:val="001F3CA0"/>
    <w:rsid w:val="00222090"/>
    <w:rsid w:val="0023515B"/>
    <w:rsid w:val="00247566"/>
    <w:rsid w:val="0025138E"/>
    <w:rsid w:val="002945F0"/>
    <w:rsid w:val="00295E90"/>
    <w:rsid w:val="002A44CB"/>
    <w:rsid w:val="002A7E03"/>
    <w:rsid w:val="002D4BB9"/>
    <w:rsid w:val="002D5E6F"/>
    <w:rsid w:val="00302A8D"/>
    <w:rsid w:val="00321CC9"/>
    <w:rsid w:val="003452F3"/>
    <w:rsid w:val="003552EA"/>
    <w:rsid w:val="00360D3E"/>
    <w:rsid w:val="00366021"/>
    <w:rsid w:val="00371EE0"/>
    <w:rsid w:val="003814E8"/>
    <w:rsid w:val="003B15AF"/>
    <w:rsid w:val="0044523B"/>
    <w:rsid w:val="0047167E"/>
    <w:rsid w:val="00472F4A"/>
    <w:rsid w:val="00495130"/>
    <w:rsid w:val="004966CD"/>
    <w:rsid w:val="004D2D27"/>
    <w:rsid w:val="004E3047"/>
    <w:rsid w:val="0057444B"/>
    <w:rsid w:val="00576818"/>
    <w:rsid w:val="005919AC"/>
    <w:rsid w:val="005D06CA"/>
    <w:rsid w:val="005F14B6"/>
    <w:rsid w:val="005F4ACD"/>
    <w:rsid w:val="005F5448"/>
    <w:rsid w:val="00616777"/>
    <w:rsid w:val="00626315"/>
    <w:rsid w:val="006A15E3"/>
    <w:rsid w:val="006A2D19"/>
    <w:rsid w:val="006B3C60"/>
    <w:rsid w:val="006C1E8B"/>
    <w:rsid w:val="006D54AB"/>
    <w:rsid w:val="006E326B"/>
    <w:rsid w:val="006E48C5"/>
    <w:rsid w:val="006E722B"/>
    <w:rsid w:val="006F5DA3"/>
    <w:rsid w:val="00752D9C"/>
    <w:rsid w:val="00756ECB"/>
    <w:rsid w:val="007716F9"/>
    <w:rsid w:val="007A43A4"/>
    <w:rsid w:val="007D02D4"/>
    <w:rsid w:val="008027F4"/>
    <w:rsid w:val="00812191"/>
    <w:rsid w:val="00813A7B"/>
    <w:rsid w:val="008402F1"/>
    <w:rsid w:val="0084533C"/>
    <w:rsid w:val="00853A02"/>
    <w:rsid w:val="00872351"/>
    <w:rsid w:val="008B58D3"/>
    <w:rsid w:val="008B7C14"/>
    <w:rsid w:val="008C0493"/>
    <w:rsid w:val="008C3EF8"/>
    <w:rsid w:val="0091727C"/>
    <w:rsid w:val="00930C72"/>
    <w:rsid w:val="00990AA2"/>
    <w:rsid w:val="009A5C88"/>
    <w:rsid w:val="009B13A3"/>
    <w:rsid w:val="009C1963"/>
    <w:rsid w:val="009C3F96"/>
    <w:rsid w:val="009F0D89"/>
    <w:rsid w:val="009F239D"/>
    <w:rsid w:val="00A0634F"/>
    <w:rsid w:val="00A7617C"/>
    <w:rsid w:val="00AA4158"/>
    <w:rsid w:val="00AD3824"/>
    <w:rsid w:val="00AE7D90"/>
    <w:rsid w:val="00B07E74"/>
    <w:rsid w:val="00B12A01"/>
    <w:rsid w:val="00B13CCD"/>
    <w:rsid w:val="00B57268"/>
    <w:rsid w:val="00B62945"/>
    <w:rsid w:val="00B72BBB"/>
    <w:rsid w:val="00B85515"/>
    <w:rsid w:val="00B95DE9"/>
    <w:rsid w:val="00BA2CCD"/>
    <w:rsid w:val="00BF41D8"/>
    <w:rsid w:val="00C019BF"/>
    <w:rsid w:val="00C27A86"/>
    <w:rsid w:val="00C377A6"/>
    <w:rsid w:val="00CA194A"/>
    <w:rsid w:val="00CB4853"/>
    <w:rsid w:val="00CE2F29"/>
    <w:rsid w:val="00CE30EB"/>
    <w:rsid w:val="00CE5EFA"/>
    <w:rsid w:val="00CE6721"/>
    <w:rsid w:val="00CF642E"/>
    <w:rsid w:val="00D006D4"/>
    <w:rsid w:val="00D04C26"/>
    <w:rsid w:val="00D50439"/>
    <w:rsid w:val="00D529A9"/>
    <w:rsid w:val="00D615F5"/>
    <w:rsid w:val="00D8423E"/>
    <w:rsid w:val="00D85D4F"/>
    <w:rsid w:val="00D934B8"/>
    <w:rsid w:val="00DC08B9"/>
    <w:rsid w:val="00DD2892"/>
    <w:rsid w:val="00DF14DB"/>
    <w:rsid w:val="00E01D6E"/>
    <w:rsid w:val="00E20B72"/>
    <w:rsid w:val="00E303B1"/>
    <w:rsid w:val="00EB3E28"/>
    <w:rsid w:val="00EC00C3"/>
    <w:rsid w:val="00EC4C34"/>
    <w:rsid w:val="00ED08D8"/>
    <w:rsid w:val="00F15B2B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D872"/>
  <w15:chartTrackingRefBased/>
  <w15:docId w15:val="{11A234AC-1E30-4BDC-9E0B-17C8717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85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13A3"/>
  </w:style>
  <w:style w:type="paragraph" w:styleId="Pieddepage">
    <w:name w:val="footer"/>
    <w:basedOn w:val="Normal"/>
    <w:link w:val="PieddepageCar"/>
    <w:uiPriority w:val="99"/>
    <w:unhideWhenUsed/>
    <w:rsid w:val="009B1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13A3"/>
  </w:style>
  <w:style w:type="paragraph" w:styleId="Paragraphedeliste">
    <w:name w:val="List Paragraph"/>
    <w:basedOn w:val="Normal"/>
    <w:uiPriority w:val="34"/>
    <w:qFormat/>
    <w:rsid w:val="009B13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3A3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8551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D529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67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%2082%2016%2019%2028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cem.taher@sieeen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patrick.chabani@sieeen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06%2043%2038%2004%2053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90FC5-99F9-4995-B199-B249DFAE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Kacem TAHER</dc:creator>
  <cp:keywords/>
  <dc:description/>
  <cp:lastModifiedBy>Eric DANION</cp:lastModifiedBy>
  <cp:revision>15</cp:revision>
  <cp:lastPrinted>2024-02-29T09:47:00Z</cp:lastPrinted>
  <dcterms:created xsi:type="dcterms:W3CDTF">2023-06-16T08:48:00Z</dcterms:created>
  <dcterms:modified xsi:type="dcterms:W3CDTF">2024-02-29T10:03:00Z</dcterms:modified>
</cp:coreProperties>
</file>